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5EA1">
        <w:rPr>
          <w:rFonts w:ascii="Times New Roman" w:hAnsi="Times New Roman" w:cs="Times New Roman"/>
          <w:b/>
          <w:sz w:val="28"/>
          <w:szCs w:val="28"/>
        </w:rPr>
        <w:t>Министерство здравоохранения Республики Казахстан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2225" w:rsidRDefault="00912225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225">
        <w:rPr>
          <w:rFonts w:ascii="Times New Roman" w:hAnsi="Times New Roman" w:cs="Times New Roman"/>
          <w:b/>
          <w:sz w:val="28"/>
          <w:szCs w:val="28"/>
        </w:rPr>
        <w:t>«Трансплантация трупной кожи для лечения ожогов и обширных ран»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Резюме полного отчета ОМТ</w:t>
      </w: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Центр стандартизации здравоохранения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Отдел оценки медицинских технологий и клинических протоколов</w:t>
      </w:r>
    </w:p>
    <w:p w:rsidR="001E5EA1" w:rsidRP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5EA1" w:rsidRDefault="001E5EA1" w:rsidP="001E5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Астана 2016 г.</w:t>
      </w:r>
    </w:p>
    <w:p w:rsidR="001E5EA1" w:rsidRDefault="001E5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2225" w:rsidRDefault="001E5EA1" w:rsidP="00BB5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r w:rsidR="00912225" w:rsidRPr="00912225">
        <w:rPr>
          <w:rFonts w:ascii="Times New Roman" w:hAnsi="Times New Roman" w:cs="Times New Roman"/>
          <w:sz w:val="28"/>
          <w:szCs w:val="28"/>
        </w:rPr>
        <w:t xml:space="preserve">Оценить клиническую эффективность трансплантация трупной кожи для лечения ожогов и обширных ран в сравнении с </w:t>
      </w:r>
      <w:proofErr w:type="spellStart"/>
      <w:r w:rsidR="00912225" w:rsidRPr="00912225">
        <w:rPr>
          <w:rFonts w:ascii="Times New Roman" w:hAnsi="Times New Roman" w:cs="Times New Roman"/>
          <w:sz w:val="28"/>
          <w:szCs w:val="28"/>
        </w:rPr>
        <w:t>ацеллюлярным</w:t>
      </w:r>
      <w:proofErr w:type="spellEnd"/>
      <w:r w:rsidR="00912225" w:rsidRPr="00912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2225" w:rsidRPr="00912225">
        <w:rPr>
          <w:rFonts w:ascii="Times New Roman" w:hAnsi="Times New Roman" w:cs="Times New Roman"/>
          <w:sz w:val="28"/>
          <w:szCs w:val="28"/>
        </w:rPr>
        <w:t>дермальным</w:t>
      </w:r>
      <w:proofErr w:type="spellEnd"/>
      <w:r w:rsidR="00912225" w:rsidRPr="00912225">
        <w:rPr>
          <w:rFonts w:ascii="Times New Roman" w:hAnsi="Times New Roman" w:cs="Times New Roman"/>
          <w:sz w:val="28"/>
          <w:szCs w:val="28"/>
        </w:rPr>
        <w:t xml:space="preserve"> матриксом и ксенотрансплантацией кожи при ожогах и обширных ранах у взрослых пациентов для предоставления полной и качественной информации лицам, принимающим решения.</w:t>
      </w:r>
    </w:p>
    <w:p w:rsidR="00912225" w:rsidRPr="00912225" w:rsidRDefault="001E5EA1" w:rsidP="00BB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Введение:</w:t>
      </w:r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r w:rsidR="00912225"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лечения термических ожогов остаётся одной из актуальных проблем современной медицины. В Республике Казахстан ожоги составляют 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3,5% до 5% от всех травм</w:t>
      </w:r>
      <w:r w:rsidR="00912225"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Ежегодно около 6000 пациентов находятся на стационарном лечении с различными по площади ожогами.  </w:t>
      </w:r>
    </w:p>
    <w:p w:rsidR="00912225" w:rsidRPr="00912225" w:rsidRDefault="00912225" w:rsidP="00D2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глубоких ранах обширная раневая поверхность становится источником нарушений метаболизма и гомеостаза. При дефиците донорских ресурсов длительное сохранение ожоговой поверхности приводят к истощению,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полиорганной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недостаточности, летальному 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исходу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225" w:rsidRPr="00912225" w:rsidRDefault="00912225" w:rsidP="00D2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множество синтетических и биологических покрытий аллогенная кожа до настоящего времени  является «золотым стандартом» при зам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ещении обширных ожоговых ран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Аллотрансплантат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многими свойствами идеальной биологической повязки, входит в стандарт лечения пов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ерхностных и глубоких ожогов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обширных ожогах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аллотрансплантация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кожи уменьшает потерю воды белков, электролитов через рану, защищает от высыхания и углубления раны, уменьшает микробное загрязнение раны и боль, смягчает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гиперметаболический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ответ. При пограничных ожогах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аллотрансплантация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кожи стимулирует рост остаточного эпителия. При глубоких ожогах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аллотрансплантация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после раннего иссечения некротических тканей и временного закрытия  раны. При обширных ожогах используется комбинированная кожная пластика расщеплённым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аутотрансплантатом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высоким </w:t>
      </w:r>
      <w:proofErr w:type="gram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коэффициентом</w:t>
      </w:r>
      <w:proofErr w:type="gram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перфорации поверх </w:t>
      </w:r>
      <w:proofErr w:type="gram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трансплантируется </w:t>
      </w:r>
      <w:proofErr w:type="spellStart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аллотранспалантат</w:t>
      </w:r>
      <w:proofErr w:type="spell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коэффициентом перфор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1:1,5 («сетка в сетке»)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12225" w:rsidRPr="00912225" w:rsidRDefault="00912225" w:rsidP="00D2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Донорами аллогенной кожи могут быть живые люди, трупы. Так же возможно применение «утильных» тканей после редукционных пластичес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операций, ампутаций и т.д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12225" w:rsidRPr="00912225" w:rsidRDefault="00912225" w:rsidP="00D2684D">
      <w:pPr>
        <w:spacing w:after="0" w:line="240" w:lineRule="auto"/>
        <w:ind w:right="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полно решить проблему дефицита кожи может решить может трупное донорство. Использование трупной кожи позволяет эффективно решить многие проблемы, возникающие при обширных ожогах. Трупная кожа применяется для лечения ожогов с середины 19 века,  первые банки по хранению трупной ко</w:t>
      </w:r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организованы в 1940 годах</w:t>
      </w:r>
      <w:proofErr w:type="gramStart"/>
      <w:r w:rsidR="00D26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5EA1" w:rsidRPr="001E5EA1" w:rsidRDefault="001E5EA1" w:rsidP="00D26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1E5EA1">
        <w:rPr>
          <w:rFonts w:ascii="Times New Roman" w:hAnsi="Times New Roman" w:cs="Times New Roman"/>
          <w:sz w:val="28"/>
          <w:szCs w:val="28"/>
        </w:rPr>
        <w:t xml:space="preserve"> был разработан исследовательский вопрос по методике PICOS: какова медико-экономическая эффективность и сравнительная безопасность, а </w:t>
      </w:r>
      <w:proofErr w:type="gramStart"/>
      <w:r w:rsidRPr="001E5EA1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1E5EA1">
        <w:rPr>
          <w:rFonts w:ascii="Times New Roman" w:hAnsi="Times New Roman" w:cs="Times New Roman"/>
          <w:sz w:val="28"/>
          <w:szCs w:val="28"/>
        </w:rPr>
        <w:t xml:space="preserve"> каковы социальные и этические последствия имплантации искусственного сердца в лечении больных с хронической сердечной недостаточностью в сравнении с другими методами лечения, по данным первичных и вторичных исследований, имеющихся в базах данных доказательной медицины? </w:t>
      </w:r>
    </w:p>
    <w:p w:rsidR="00912225" w:rsidRPr="00912225" w:rsidRDefault="00912225" w:rsidP="00D2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912225">
        <w:rPr>
          <w:rFonts w:ascii="Times New Roman" w:hAnsi="Times New Roman" w:cs="Times New Roman"/>
          <w:b/>
          <w:sz w:val="28"/>
          <w:szCs w:val="28"/>
        </w:rPr>
        <w:t>линического обзора и извлечение данных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5EA1" w:rsidRPr="00912225">
        <w:rPr>
          <w:rFonts w:ascii="Times New Roman" w:hAnsi="Times New Roman" w:cs="Times New Roman"/>
          <w:sz w:val="28"/>
          <w:szCs w:val="28"/>
        </w:rPr>
        <w:t>Ключевыми</w:t>
      </w:r>
      <w:r w:rsidR="001E5EA1" w:rsidRPr="009122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5EA1" w:rsidRPr="00912225">
        <w:rPr>
          <w:rFonts w:ascii="Times New Roman" w:hAnsi="Times New Roman" w:cs="Times New Roman"/>
          <w:sz w:val="28"/>
          <w:szCs w:val="28"/>
        </w:rPr>
        <w:t>словами</w:t>
      </w:r>
      <w:r w:rsidR="001E5EA1" w:rsidRPr="009122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5EA1" w:rsidRPr="00912225">
        <w:rPr>
          <w:rFonts w:ascii="Times New Roman" w:hAnsi="Times New Roman" w:cs="Times New Roman"/>
          <w:sz w:val="28"/>
          <w:szCs w:val="28"/>
        </w:rPr>
        <w:t>поиска</w:t>
      </w:r>
      <w:r w:rsidR="001E5EA1" w:rsidRPr="009122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5EA1" w:rsidRPr="00912225">
        <w:rPr>
          <w:rFonts w:ascii="Times New Roman" w:hAnsi="Times New Roman" w:cs="Times New Roman"/>
          <w:sz w:val="28"/>
          <w:szCs w:val="28"/>
        </w:rPr>
        <w:t>были</w:t>
      </w:r>
      <w:r w:rsidR="001E5EA1" w:rsidRPr="00912225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912225">
        <w:rPr>
          <w:lang w:val="en-US"/>
        </w:rPr>
        <w:t xml:space="preserve"> </w:t>
      </w:r>
      <w:r w:rsidRPr="00912225">
        <w:rPr>
          <w:rFonts w:ascii="Times New Roman" w:hAnsi="Times New Roman" w:cs="Times New Roman"/>
          <w:sz w:val="28"/>
          <w:szCs w:val="28"/>
          <w:lang w:val="en-US"/>
        </w:rPr>
        <w:t>preserved allograft skin or tissue and burns»</w:t>
      </w:r>
      <w:r w:rsidR="001E5EA1" w:rsidRPr="0091222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Поиски публикаций по 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клинической и экономической эффективности </w:t>
      </w:r>
      <w:r w:rsidRPr="0091222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трансплантации трупной кожи для лечения ожогов и обширных ран</w:t>
      </w:r>
      <w:r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охватывают период с 2002 по 2015 годы.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22B">
        <w:rPr>
          <w:rFonts w:ascii="Times New Roman" w:hAnsi="Times New Roman"/>
          <w:sz w:val="28"/>
          <w:szCs w:val="28"/>
        </w:rPr>
        <w:t xml:space="preserve">Были включены систематические обзоры, исследования по экономической оценке, с современным и комплексным анализом изучаемой проблемы, сравнивающие трансплантацию трупной кожи для лечения ожогов и обширных ран с </w:t>
      </w:r>
      <w:r w:rsidRPr="00C3522B">
        <w:rPr>
          <w:rFonts w:ascii="Times New Roman" w:hAnsi="Times New Roman"/>
          <w:bCs/>
          <w:iCs/>
          <w:sz w:val="28"/>
          <w:szCs w:val="28"/>
          <w:lang w:val="kk-KZ"/>
        </w:rPr>
        <w:t xml:space="preserve"> л</w:t>
      </w:r>
      <w:proofErr w:type="spellStart"/>
      <w:r w:rsidRPr="00C3522B">
        <w:rPr>
          <w:rFonts w:ascii="Times New Roman" w:hAnsi="Times New Roman"/>
          <w:sz w:val="28"/>
          <w:szCs w:val="28"/>
        </w:rPr>
        <w:t>ечение</w:t>
      </w:r>
      <w:proofErr w:type="spellEnd"/>
      <w:r w:rsidRPr="00C3522B">
        <w:rPr>
          <w:rFonts w:ascii="Times New Roman" w:hAnsi="Times New Roman"/>
          <w:sz w:val="28"/>
          <w:szCs w:val="28"/>
        </w:rPr>
        <w:t xml:space="preserve"> ожогов и обширных ран </w:t>
      </w:r>
      <w:proofErr w:type="spellStart"/>
      <w:r w:rsidRPr="00C3522B">
        <w:rPr>
          <w:rFonts w:ascii="Times New Roman" w:hAnsi="Times New Roman"/>
          <w:bCs/>
          <w:iCs/>
          <w:sz w:val="28"/>
          <w:szCs w:val="28"/>
        </w:rPr>
        <w:t>ацеллюлярным</w:t>
      </w:r>
      <w:proofErr w:type="spellEnd"/>
      <w:r w:rsidRPr="00C3522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3522B">
        <w:rPr>
          <w:rFonts w:ascii="Times New Roman" w:hAnsi="Times New Roman"/>
          <w:bCs/>
          <w:iCs/>
          <w:sz w:val="28"/>
          <w:szCs w:val="28"/>
        </w:rPr>
        <w:t>дермальным</w:t>
      </w:r>
      <w:proofErr w:type="spellEnd"/>
      <w:r w:rsidRPr="00C3522B">
        <w:rPr>
          <w:rFonts w:ascii="Times New Roman" w:hAnsi="Times New Roman"/>
          <w:bCs/>
          <w:iCs/>
          <w:sz w:val="28"/>
          <w:szCs w:val="28"/>
        </w:rPr>
        <w:t xml:space="preserve"> матриксом,</w:t>
      </w:r>
      <w:r w:rsidRPr="00C352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522B">
        <w:rPr>
          <w:rFonts w:ascii="Times New Roman" w:hAnsi="Times New Roman"/>
          <w:sz w:val="28"/>
          <w:szCs w:val="28"/>
        </w:rPr>
        <w:t>ксенотрансплантатом</w:t>
      </w:r>
      <w:proofErr w:type="spellEnd"/>
      <w:r w:rsidRPr="00C3522B">
        <w:rPr>
          <w:rFonts w:ascii="Times New Roman" w:hAnsi="Times New Roman"/>
          <w:sz w:val="28"/>
          <w:szCs w:val="28"/>
        </w:rPr>
        <w:t xml:space="preserve"> кожи.</w:t>
      </w:r>
      <w:r w:rsidRPr="00912225">
        <w:t xml:space="preserve"> </w:t>
      </w:r>
      <w:r w:rsidRPr="00912225">
        <w:rPr>
          <w:rFonts w:ascii="Times New Roman" w:hAnsi="Times New Roman"/>
          <w:sz w:val="28"/>
          <w:szCs w:val="28"/>
        </w:rPr>
        <w:t xml:space="preserve">На первом этапе литературного поиска было обнаружено 17928 источников, после удаления абстрактов по ключевым словам </w:t>
      </w:r>
      <w:proofErr w:type="spellStart"/>
      <w:r w:rsidRPr="00912225">
        <w:rPr>
          <w:rFonts w:ascii="Times New Roman" w:hAnsi="Times New Roman"/>
          <w:sz w:val="28"/>
          <w:szCs w:val="28"/>
        </w:rPr>
        <w:t>PICOs</w:t>
      </w:r>
      <w:proofErr w:type="spellEnd"/>
      <w:r w:rsidRPr="00912225">
        <w:rPr>
          <w:rFonts w:ascii="Times New Roman" w:hAnsi="Times New Roman"/>
          <w:sz w:val="28"/>
          <w:szCs w:val="28"/>
        </w:rPr>
        <w:t xml:space="preserve"> перечень составил 3418 источников. В результате дальнейшего отбора и сужения поиска, общее количество публикаций сократилось до 29. Продолжая исходный отбор по названиям и абстрактам,  10 источников были исключены вследствие несоответствия критериям включения. Таким образом, были включены 19 исследований.</w:t>
      </w:r>
    </w:p>
    <w:p w:rsidR="00DF74E0" w:rsidRPr="00912225" w:rsidRDefault="001E5EA1" w:rsidP="00D26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Результаты:</w:t>
      </w:r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r w:rsidR="00726D50">
        <w:rPr>
          <w:rFonts w:ascii="Times New Roman" w:hAnsi="Times New Roman"/>
          <w:sz w:val="28"/>
          <w:szCs w:val="28"/>
        </w:rPr>
        <w:t>результаты</w:t>
      </w:r>
      <w:r w:rsidR="00912225">
        <w:rPr>
          <w:rFonts w:ascii="Times New Roman" w:hAnsi="Times New Roman"/>
          <w:sz w:val="28"/>
          <w:szCs w:val="28"/>
        </w:rPr>
        <w:t xml:space="preserve"> 19 исследований рассматриваем</w:t>
      </w:r>
      <w:r w:rsidR="00726D50">
        <w:rPr>
          <w:rFonts w:ascii="Times New Roman" w:hAnsi="Times New Roman"/>
          <w:sz w:val="28"/>
          <w:szCs w:val="28"/>
        </w:rPr>
        <w:t>ого</w:t>
      </w:r>
      <w:r w:rsidR="00912225">
        <w:rPr>
          <w:rFonts w:ascii="Times New Roman" w:hAnsi="Times New Roman"/>
          <w:sz w:val="28"/>
          <w:szCs w:val="28"/>
        </w:rPr>
        <w:t xml:space="preserve"> метод</w:t>
      </w:r>
      <w:r w:rsidR="00726D50">
        <w:rPr>
          <w:rFonts w:ascii="Times New Roman" w:hAnsi="Times New Roman"/>
          <w:sz w:val="28"/>
          <w:szCs w:val="28"/>
        </w:rPr>
        <w:t xml:space="preserve">а </w:t>
      </w:r>
      <w:r w:rsidR="00912225">
        <w:rPr>
          <w:rFonts w:ascii="Times New Roman" w:hAnsi="Times New Roman"/>
          <w:sz w:val="28"/>
          <w:szCs w:val="28"/>
        </w:rPr>
        <w:t>«</w:t>
      </w:r>
      <w:r w:rsidR="00912225"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Трансплантация трупной кожи</w:t>
      </w:r>
      <w:r w:rsid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12225"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свидетельствуют о клинической, клинико-экономической эффективности технологии. Данный метод </w:t>
      </w:r>
      <w:r w:rsidR="00912225" w:rsidRPr="00912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алгоритм лечения при обширных пограничных и глубоких  ожогах и используется во многих экономический развитых странах мира. По данным зарубежных ожоговых центров применение трупной кожи при глубоких ожогах, после хирургического иссечения ожогового струпа позволяет уменьшить смертность и сроки нахождения на стационарном лечении. </w:t>
      </w:r>
      <w:r w:rsidR="00726D50"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сравнению с синтетически </w:t>
      </w:r>
      <w:proofErr w:type="gramStart"/>
      <w:r w:rsidR="00726D50"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временных</w:t>
      </w:r>
      <w:proofErr w:type="gramEnd"/>
      <w:r w:rsidR="00726D50"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повязками, доступными в настоящее время,  </w:t>
      </w:r>
      <w:proofErr w:type="spellStart"/>
      <w:r w:rsidR="00726D50"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аллотрансплантата</w:t>
      </w:r>
      <w:proofErr w:type="spellEnd"/>
      <w:r w:rsidR="00726D50"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кожи является более экономичным.</w:t>
      </w:r>
      <w:r w:rsidR="00DF74E0"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 xml:space="preserve">Анализ данных литературы демонстрирует серьезные научные основания для использования донорской кожи для лечения ран и ожогов. Основным методом применения </w:t>
      </w:r>
      <w:proofErr w:type="spellStart"/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>аллокожи</w:t>
      </w:r>
      <w:proofErr w:type="spellEnd"/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 xml:space="preserve"> является временное закрытие ран после </w:t>
      </w:r>
      <w:proofErr w:type="spellStart"/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>некрэктомии</w:t>
      </w:r>
      <w:proofErr w:type="spellEnd"/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 xml:space="preserve"> при дефиците собственных донорских ресурсов. В условиях недоступности дорогостоящих и высокотехнологичных синтетических и биотехнологических раневых покрытий использование </w:t>
      </w:r>
      <w:proofErr w:type="spellStart"/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>аллокожи</w:t>
      </w:r>
      <w:proofErr w:type="spellEnd"/>
      <w:r w:rsidR="00DF74E0" w:rsidRPr="00912225">
        <w:rPr>
          <w:rFonts w:ascii="Times New Roman" w:eastAsia="Times New Roman" w:hAnsi="Times New Roman" w:cs="Times New Roman"/>
          <w:sz w:val="28"/>
          <w:lang w:eastAsia="ru-RU"/>
        </w:rPr>
        <w:t xml:space="preserve"> не имеет альтернативы для лечения пострадавших с обширными ожогами. </w:t>
      </w:r>
    </w:p>
    <w:p w:rsidR="00EA7835" w:rsidRPr="00EA7835" w:rsidRDefault="001E5EA1" w:rsidP="00D268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Обсуждение:</w:t>
      </w:r>
      <w:r w:rsidRPr="001E5EA1">
        <w:rPr>
          <w:rFonts w:ascii="Times New Roman" w:hAnsi="Times New Roman" w:cs="Times New Roman"/>
          <w:sz w:val="28"/>
          <w:szCs w:val="28"/>
        </w:rPr>
        <w:t xml:space="preserve"> </w:t>
      </w:r>
      <w:r w:rsidR="00726D50" w:rsidRPr="00726D50">
        <w:rPr>
          <w:rFonts w:ascii="Times New Roman" w:hAnsi="Times New Roman" w:cs="Times New Roman"/>
          <w:sz w:val="28"/>
          <w:szCs w:val="28"/>
        </w:rPr>
        <w:t xml:space="preserve">Одним из наиболее серьезных препятствий, которое приходится преодолевать хирургу при лечении </w:t>
      </w:r>
      <w:proofErr w:type="spellStart"/>
      <w:r w:rsidR="00726D50" w:rsidRPr="00726D50">
        <w:rPr>
          <w:rFonts w:ascii="Times New Roman" w:hAnsi="Times New Roman" w:cs="Times New Roman"/>
          <w:sz w:val="28"/>
          <w:szCs w:val="28"/>
        </w:rPr>
        <w:t>тяжелообожженных</w:t>
      </w:r>
      <w:proofErr w:type="spellEnd"/>
      <w:r w:rsidR="00726D50" w:rsidRPr="00726D50">
        <w:rPr>
          <w:rFonts w:ascii="Times New Roman" w:hAnsi="Times New Roman" w:cs="Times New Roman"/>
          <w:sz w:val="28"/>
          <w:szCs w:val="28"/>
        </w:rPr>
        <w:t>, является дефицит донорских ресурсов для восстановления кожного покрова. По данным литературы, такая проблема наиболее остро встает при площади глубокого поражения свыше 60% поверхности тела. Относительно доступным и высокоэффективным считается  применение донорской кожи, которая является «золотым стандартом» для временного закрытия ран после иссечения на уровне глубоких слоев кожи или подлежащих тканей. Наиболее распространено посмертное донорство.</w:t>
      </w:r>
      <w:r w:rsidR="00EA7835">
        <w:rPr>
          <w:rFonts w:ascii="Times New Roman" w:hAnsi="Times New Roman" w:cs="Times New Roman"/>
          <w:sz w:val="28"/>
          <w:szCs w:val="28"/>
        </w:rPr>
        <w:t xml:space="preserve"> Преградой на пути к более широкому использованию трупной кожи  является </w:t>
      </w:r>
      <w:r w:rsidR="00EA7835">
        <w:rPr>
          <w:rFonts w:ascii="Times New Roman" w:eastAsia="Times New Roman" w:hAnsi="Times New Roman" w:cs="Times New Roman"/>
          <w:sz w:val="28"/>
          <w:lang w:eastAsia="ru-RU"/>
        </w:rPr>
        <w:t>отсутствие</w:t>
      </w:r>
      <w:r w:rsidR="00DF74E0">
        <w:rPr>
          <w:rFonts w:ascii="Times New Roman" w:eastAsia="Times New Roman" w:hAnsi="Times New Roman" w:cs="Times New Roman"/>
          <w:sz w:val="28"/>
          <w:lang w:eastAsia="ru-RU"/>
        </w:rPr>
        <w:t xml:space="preserve"> в некоторых странах</w:t>
      </w:r>
      <w:r w:rsidR="00EA7835">
        <w:rPr>
          <w:rFonts w:ascii="Times New Roman" w:eastAsia="Times New Roman" w:hAnsi="Times New Roman" w:cs="Times New Roman"/>
          <w:sz w:val="28"/>
          <w:lang w:eastAsia="ru-RU"/>
        </w:rPr>
        <w:t xml:space="preserve"> банков кожи, правовые аспекты, </w:t>
      </w:r>
      <w:r w:rsidR="00DF74E0">
        <w:rPr>
          <w:rFonts w:ascii="Times New Roman" w:eastAsia="Times New Roman" w:hAnsi="Times New Roman" w:cs="Times New Roman"/>
          <w:sz w:val="28"/>
          <w:lang w:eastAsia="ru-RU"/>
        </w:rPr>
        <w:t>риски инфицирования, отторжения</w:t>
      </w:r>
      <w:proofErr w:type="gramStart"/>
      <w:r w:rsidR="00DF74E0">
        <w:rPr>
          <w:rFonts w:ascii="Times New Roman" w:eastAsia="Times New Roman" w:hAnsi="Times New Roman" w:cs="Times New Roman"/>
          <w:sz w:val="28"/>
          <w:lang w:eastAsia="ru-RU"/>
        </w:rPr>
        <w:t xml:space="preserve"> .</w:t>
      </w:r>
      <w:proofErr w:type="gramEnd"/>
      <w:r w:rsidR="00DF74E0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EA7835" w:rsidRDefault="00EA7835" w:rsidP="00D268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EA1" w:rsidRPr="001E5EA1" w:rsidRDefault="001E5EA1" w:rsidP="00D2684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DF74E0" w:rsidRDefault="00DF74E0" w:rsidP="00D2684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F74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Трансплантация трупной кожи входит в алгоритм лечения при обширных пограничных и глубоких  ожогах и используется во многих экономический развитых странах мира. По данным зарубежных ожоговых центров применение трупной кожи при глубоких ожогах, после хирургического иссечения ожогового струпа позволяет уменьшить смертность и сроки нахождения на стационарном лечении.</w:t>
      </w:r>
      <w:r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DF74E0" w:rsidRDefault="00DF74E0" w:rsidP="00D2684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Анализ данных литературы демонстрирует серьезные научные основания для использования донорской кожи для лечения ран и ожогов. Основным методом применения </w:t>
      </w:r>
      <w:proofErr w:type="spellStart"/>
      <w:r w:rsidRPr="00DF74E0">
        <w:rPr>
          <w:rFonts w:ascii="Times New Roman" w:eastAsia="Times New Roman" w:hAnsi="Times New Roman" w:cs="Times New Roman"/>
          <w:sz w:val="28"/>
          <w:lang w:eastAsia="ru-RU"/>
        </w:rPr>
        <w:t>аллокожи</w:t>
      </w:r>
      <w:proofErr w:type="spellEnd"/>
      <w:r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 является временное закрытие ран после </w:t>
      </w:r>
      <w:proofErr w:type="spellStart"/>
      <w:r w:rsidRPr="00DF74E0">
        <w:rPr>
          <w:rFonts w:ascii="Times New Roman" w:eastAsia="Times New Roman" w:hAnsi="Times New Roman" w:cs="Times New Roman"/>
          <w:sz w:val="28"/>
          <w:lang w:eastAsia="ru-RU"/>
        </w:rPr>
        <w:t>некрэктомии</w:t>
      </w:r>
      <w:proofErr w:type="spellEnd"/>
      <w:r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 при дефиците собственных донорских ресурсов. </w:t>
      </w:r>
    </w:p>
    <w:p w:rsidR="00DF74E0" w:rsidRDefault="00DF74E0" w:rsidP="00D2684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сравнению с синтетически </w:t>
      </w:r>
      <w:proofErr w:type="gramStart"/>
      <w:r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временных</w:t>
      </w:r>
      <w:proofErr w:type="gramEnd"/>
      <w:r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повязками, доступными в настоящее время,  </w:t>
      </w:r>
      <w:proofErr w:type="spellStart"/>
      <w:r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аллотрансплантата</w:t>
      </w:r>
      <w:proofErr w:type="spellEnd"/>
      <w:r w:rsidRPr="00726D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кожи является более экономичным.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В условиях недоступности дорогостоящих и высокотехнологичных синтетических и биотехнологических раневых покрытий использование </w:t>
      </w:r>
      <w:proofErr w:type="spellStart"/>
      <w:r w:rsidRPr="00DF74E0">
        <w:rPr>
          <w:rFonts w:ascii="Times New Roman" w:eastAsia="Times New Roman" w:hAnsi="Times New Roman" w:cs="Times New Roman"/>
          <w:sz w:val="28"/>
          <w:lang w:eastAsia="ru-RU"/>
        </w:rPr>
        <w:t>аллокожи</w:t>
      </w:r>
      <w:proofErr w:type="spellEnd"/>
      <w:r w:rsidRPr="00DF74E0">
        <w:rPr>
          <w:rFonts w:ascii="Times New Roman" w:eastAsia="Times New Roman" w:hAnsi="Times New Roman" w:cs="Times New Roman"/>
          <w:sz w:val="28"/>
          <w:lang w:eastAsia="ru-RU"/>
        </w:rPr>
        <w:t xml:space="preserve"> не имеет альтернативы для лечения пострадавших с обширными ожогами. </w:t>
      </w:r>
    </w:p>
    <w:p w:rsidR="00DF74E0" w:rsidRPr="00DF74E0" w:rsidRDefault="00DF74E0" w:rsidP="00D2684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F7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Республике Казахстан имеется правовая база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трансплантологии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74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DF7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в настоящее время для лечения обширных ожогов и ран преимущественно используется аутотрансплантация. Но до конца нерешённые проблемы юридического характера, отсутствие инициативы внедрения со стороны специалистов, привели к тому, что в нашей стране тканевая трансплантация, и в частности трансплантация трупной кожи не используется. Банки кожи являются обязательным компонентом для развития трупного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донорства кожи.</w:t>
      </w:r>
    </w:p>
    <w:p w:rsidR="00DF74E0" w:rsidRPr="00DF74E0" w:rsidRDefault="00DF74E0" w:rsidP="00D268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F74E0" w:rsidRPr="00DF7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D65" w:rsidRDefault="00C80D65" w:rsidP="001E5EA1">
      <w:pPr>
        <w:spacing w:after="0" w:line="240" w:lineRule="auto"/>
      </w:pPr>
      <w:r>
        <w:separator/>
      </w:r>
    </w:p>
  </w:endnote>
  <w:endnote w:type="continuationSeparator" w:id="0">
    <w:p w:rsidR="00C80D65" w:rsidRDefault="00C80D65" w:rsidP="001E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D65" w:rsidRDefault="00C80D65" w:rsidP="001E5EA1">
      <w:pPr>
        <w:spacing w:after="0" w:line="240" w:lineRule="auto"/>
      </w:pPr>
      <w:r>
        <w:separator/>
      </w:r>
    </w:p>
  </w:footnote>
  <w:footnote w:type="continuationSeparator" w:id="0">
    <w:p w:rsidR="00C80D65" w:rsidRDefault="00C80D65" w:rsidP="001E5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E2628"/>
    <w:multiLevelType w:val="hybridMultilevel"/>
    <w:tmpl w:val="C0B6911C"/>
    <w:lvl w:ilvl="0" w:tplc="BBB6C44A">
      <w:start w:val="1"/>
      <w:numFmt w:val="decimal"/>
      <w:lvlText w:val="%1."/>
      <w:lvlJc w:val="left"/>
      <w:pPr>
        <w:ind w:left="1977" w:hanging="14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EF20F8"/>
    <w:multiLevelType w:val="hybridMultilevel"/>
    <w:tmpl w:val="0EF4F69A"/>
    <w:lvl w:ilvl="0" w:tplc="388818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EA1"/>
    <w:rsid w:val="001E5EA1"/>
    <w:rsid w:val="002A7AFE"/>
    <w:rsid w:val="00367DE2"/>
    <w:rsid w:val="00444961"/>
    <w:rsid w:val="00670A99"/>
    <w:rsid w:val="00726D50"/>
    <w:rsid w:val="008873D6"/>
    <w:rsid w:val="00912225"/>
    <w:rsid w:val="00BB50FA"/>
    <w:rsid w:val="00C17A12"/>
    <w:rsid w:val="00C80D65"/>
    <w:rsid w:val="00D2684D"/>
    <w:rsid w:val="00DF74E0"/>
    <w:rsid w:val="00E65A34"/>
    <w:rsid w:val="00EA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122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912225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F74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122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912225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F7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Гаитова Камила Кахармановна</dc:creator>
  <cp:lastModifiedBy>Мауенова Дана Каировна</cp:lastModifiedBy>
  <cp:revision>2</cp:revision>
  <dcterms:created xsi:type="dcterms:W3CDTF">2016-12-07T09:48:00Z</dcterms:created>
  <dcterms:modified xsi:type="dcterms:W3CDTF">2016-12-07T09:48:00Z</dcterms:modified>
</cp:coreProperties>
</file>